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2905125</wp:posOffset>
            </wp:positionH>
            <wp:positionV relativeFrom="paragraph">
              <wp:posOffset>-408940</wp:posOffset>
            </wp:positionV>
            <wp:extent cx="683260" cy="809625"/>
            <wp:effectExtent l="0" t="0" r="0" b="0"/>
            <wp:wrapTight wrapText="bothSides">
              <wp:wrapPolygon edited="0">
                <wp:start x="-616" y="0"/>
                <wp:lineTo x="-616" y="21326"/>
                <wp:lineTo x="21676" y="21326"/>
                <wp:lineTo x="21676" y="0"/>
                <wp:lineTo x="-616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ОКРУГА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30 сентября 2025 года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с. Варна                                                            № </w:t>
      </w:r>
      <w:r>
        <w:rPr>
          <w:rFonts w:cs="Times New Roman" w:ascii="Times New Roman" w:hAnsi="Times New Roman"/>
          <w:b w:val="false"/>
          <w:sz w:val="24"/>
          <w:szCs w:val="24"/>
        </w:rPr>
        <w:t>54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внесении изменений и дополнений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Толстинского сельского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поселения на 2025 год и на плановый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период 2026 и 2027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bookmarkStart w:id="0" w:name="_GoBack"/>
      <w:bookmarkEnd w:id="0"/>
      <w:r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Calibri" w:cs="Times New Roman"/>
          <w:sz w:val="24"/>
          <w:szCs w:val="24"/>
        </w:rPr>
        <w:t>В соответствии  с Решением Собрания депутатов Варненского муниципального округа от 24.09 2025г. № 19 «</w:t>
      </w:r>
      <w:r>
        <w:rPr>
          <w:rFonts w:eastAsia="Calibri" w:cs="Times New Roman"/>
          <w:b w:val="false"/>
          <w:bCs w:val="false"/>
          <w:color w:val="000000"/>
          <w:sz w:val="24"/>
          <w:szCs w:val="24"/>
        </w:rPr>
        <w:t xml:space="preserve">О правопреемстве органов местного самоуправления Варненского муниципального округа Челябинской области», </w:t>
      </w:r>
      <w:r>
        <w:rPr>
          <w:sz w:val="24"/>
          <w:szCs w:val="24"/>
        </w:rPr>
        <w:t>Собрание депутатов Варненского муниципального округа</w:t>
      </w:r>
      <w:bookmarkStart w:id="1" w:name="_GoBack1"/>
      <w:bookmarkEnd w:id="1"/>
      <w:r>
        <w:rPr>
          <w:sz w:val="24"/>
          <w:szCs w:val="24"/>
        </w:rPr>
        <w:t xml:space="preserve"> Челябинской области первого созыва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Внести в бюджет Толстинского сельского поселения на 2025год и на плановый период 2026 и 2027 годов, принятый Решением Совета депутатов Толстинского сельского поселения Варненского муниципального района Челябинской области от 20 декабря 2024 года № 36 (с изменениями от 13.01.2025г. № 1, от 31.01.2025г. № 6/1, от 28.02.2025г. № 10, от 31.03.2025г. № 11, от 30.04.2025г. № 15, от 30.05.2025г № 17, от 30.06.2025г. № 20, от 31.07.2025г. № 21, от 29.08.2025г. № 22) следующие изменения и дополнения: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пункте 1 п.п. 1 слова «в сумме </w:t>
      </w:r>
      <w:r>
        <w:rPr>
          <w:color w:val="000000"/>
          <w:sz w:val="24"/>
          <w:szCs w:val="24"/>
        </w:rPr>
        <w:t xml:space="preserve">20328,22 </w:t>
      </w:r>
      <w:r>
        <w:rPr>
          <w:sz w:val="24"/>
          <w:szCs w:val="24"/>
        </w:rPr>
        <w:t xml:space="preserve">тыс. рублей» заменить на слова «в </w:t>
      </w:r>
      <w:r>
        <w:rPr>
          <w:color w:val="000000"/>
          <w:sz w:val="24"/>
          <w:szCs w:val="24"/>
        </w:rPr>
        <w:t>сумме 20329,48 тыс. рублей», слова «в сумме 18218,19 тыс. рублей» заменить на слова «в сумме 18219,45 тыс. рублей»;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1 п.п. 2 слова «в сумме </w:t>
      </w:r>
      <w:r>
        <w:rPr>
          <w:color w:val="000000"/>
          <w:sz w:val="24"/>
          <w:szCs w:val="24"/>
        </w:rPr>
        <w:t xml:space="preserve">20939,36 </w:t>
      </w:r>
      <w:r>
        <w:rPr>
          <w:sz w:val="24"/>
          <w:szCs w:val="24"/>
        </w:rPr>
        <w:t xml:space="preserve">тыс. рублей» заменить на слова «в сумме </w:t>
      </w:r>
      <w:r>
        <w:rPr>
          <w:color w:val="000000"/>
          <w:sz w:val="24"/>
          <w:szCs w:val="24"/>
        </w:rPr>
        <w:t xml:space="preserve">20940,62 </w:t>
      </w:r>
      <w:r>
        <w:rPr>
          <w:sz w:val="24"/>
          <w:szCs w:val="24"/>
        </w:rPr>
        <w:t>тыс. рублей»;</w:t>
      </w:r>
    </w:p>
    <w:p>
      <w:pPr>
        <w:pStyle w:val="Normal"/>
        <w:tabs>
          <w:tab w:val="clear" w:pos="709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приложение 1 изложить в новой редакции (приложение № 1 к настоящему Решению);</w:t>
      </w:r>
    </w:p>
    <w:p>
      <w:pPr>
        <w:pStyle w:val="Normal"/>
        <w:tabs>
          <w:tab w:val="clear" w:pos="709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приложение 2 изложить в новой редакции (приложение № 2 к настоящему Решению).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>2.  Настоящее Решение вступает в силу со дня его подписания.</w:t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Председатель Собрания депутатов 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Варненского муниципального округа                                                         А.А.Кормилицын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Глава </w:t>
      </w:r>
      <w:r>
        <w:rPr>
          <w:rFonts w:eastAsia="Times New Roman" w:cs="Times New Roman" w:ascii="Times New Roman" w:hAnsi="Times New Roman"/>
          <w:b/>
          <w:color w:val="auto"/>
          <w:kern w:val="0"/>
          <w:sz w:val="24"/>
          <w:szCs w:val="24"/>
          <w:lang w:val="ru-RU" w:eastAsia="ru-RU" w:bidi="ar-SA"/>
        </w:rPr>
        <w:t>Толстинского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auto"/>
          <w:kern w:val="0"/>
          <w:sz w:val="24"/>
          <w:szCs w:val="24"/>
          <w:lang w:val="ru-RU" w:eastAsia="ru-RU" w:bidi="ar-SA"/>
        </w:rPr>
        <w:t>сельского поселения                                                                                         П.И.Канайкин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sectPr>
          <w:type w:val="nextPage"/>
          <w:pgSz w:w="11906" w:h="16838"/>
          <w:pgMar w:left="1134" w:right="851" w:header="0" w:top="1135" w:footer="0" w:bottom="426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ab/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/>
        </w:rPr>
      </w:pPr>
      <w:r>
        <w:rPr/>
      </w:r>
    </w:p>
    <w:p>
      <w:pPr>
        <w:sectPr>
          <w:type w:val="nextPage"/>
          <w:pgSz w:w="11906" w:h="16838"/>
          <w:pgMar w:left="1134" w:right="851" w:header="0" w:top="1135" w:footer="0" w:bottom="426" w:gutter="0"/>
          <w:pgNumType w:fmt="decimal"/>
          <w:formProt w:val="false"/>
          <w:textDirection w:val="lrTb"/>
          <w:docGrid w:type="default" w:linePitch="360" w:charSpace="8192"/>
        </w:sectPr>
      </w:pP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к решению «О внесении изменений и дополнений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в бюджет Толстинского сельского поселения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 xml:space="preserve">от 30 сентября 2025 года № </w:t>
      </w:r>
      <w:r>
        <w:rPr>
          <w:rFonts w:cs="Times New Roman" w:ascii="Times New Roman" w:hAnsi="Times New Roman"/>
        </w:rPr>
        <w:t>54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к решению «О бюджете Толстинского сельского поселения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от 20 декабря 2024 года № 29</w:t>
      </w:r>
    </w:p>
    <w:p>
      <w:pPr>
        <w:pStyle w:val="Normal"/>
        <w:jc w:val="right"/>
        <w:rPr>
          <w:rFonts w:ascii="Times New Roman" w:hAnsi="Times New Roman"/>
        </w:rPr>
      </w:pPr>
      <w:r>
        <w:rPr/>
      </w:r>
    </w:p>
    <w:p>
      <w:pPr>
        <w:pStyle w:val="Normal"/>
        <w:jc w:val="right"/>
        <w:rPr>
          <w:rFonts w:ascii="Times New Roman" w:hAnsi="Times New Roman"/>
        </w:rPr>
      </w:pPr>
      <w:r>
        <w:rPr/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bCs/>
          <w:color w:val="000000"/>
        </w:rPr>
        <w:t xml:space="preserve">Распределение бюджетных ассигнований по разделам, подразделам, целевым статьям, группам видов расходов бюджета Толстинского сельского поселения </w:t>
      </w:r>
    </w:p>
    <w:p>
      <w:pPr>
        <w:pStyle w:val="ConsPlusTitle"/>
        <w:widowControl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0"/>
        </w:rPr>
        <w:t>на 2025 год</w:t>
      </w:r>
      <w:r>
        <w:rPr>
          <w:rFonts w:eastAsia="Times New Roman" w:cs="Times New Roman" w:ascii="Times New Roman" w:hAnsi="Times New Roman"/>
        </w:rPr>
        <w:t xml:space="preserve"> и на плановый период 2026 и 2027 годов</w:t>
      </w:r>
    </w:p>
    <w:p>
      <w:pPr>
        <w:pStyle w:val="ConsPlusTitle"/>
        <w:widowControl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/>
        <w:jc w:val="right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тыс. руб.</w:t>
      </w:r>
    </w:p>
    <w:tbl>
      <w:tblPr>
        <w:tblW w:w="10628" w:type="dxa"/>
        <w:jc w:val="left"/>
        <w:tblInd w:w="-42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0"/>
        <w:gridCol w:w="820"/>
        <w:gridCol w:w="1089"/>
        <w:gridCol w:w="1144"/>
        <w:gridCol w:w="535"/>
        <w:gridCol w:w="1090"/>
        <w:gridCol w:w="1"/>
        <w:gridCol w:w="919"/>
        <w:gridCol w:w="918"/>
      </w:tblGrid>
      <w:tr>
        <w:trPr>
          <w:trHeight w:val="255" w:hRule="atLeast"/>
        </w:trPr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Наименование показателя</w:t>
            </w:r>
            <w:bookmarkStart w:id="2" w:name="_GoBack2"/>
          </w:p>
        </w:tc>
        <w:tc>
          <w:tcPr>
            <w:tcW w:w="3588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2027 год</w:t>
            </w:r>
          </w:p>
        </w:tc>
      </w:tr>
      <w:tr>
        <w:trPr>
          <w:trHeight w:val="255" w:hRule="atLeast"/>
        </w:trPr>
        <w:tc>
          <w:tcPr>
            <w:tcW w:w="41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9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20 940,62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4 953,60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4 754,00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Администрация Толстинского сельского поселения Варненского муниципального района Челябинской области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20 940,62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4 953,60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4 754,00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3 509,26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2 357,14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2 357,14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>
        <w:trPr>
          <w:trHeight w:val="90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743,10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743,10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743,10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2 300,19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1 184,04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1 184,04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2 299,19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1 184,04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1 184,04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2 299,19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1 184,04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1 184,04</w:t>
            </w:r>
          </w:p>
        </w:tc>
      </w:tr>
      <w:tr>
        <w:trPr>
          <w:trHeight w:val="90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1 730,00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1 159,24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1 159,24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499,65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24,80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24,80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69,54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9908920401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1,00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430,00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430,00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430,00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430,00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430,00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430,00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430,00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430,00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430,00</w:t>
            </w:r>
          </w:p>
        </w:tc>
      </w:tr>
      <w:tr>
        <w:trPr>
          <w:trHeight w:val="90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06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430,00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430,00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430,00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35,97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государственной регистрации прав собственности"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7240272201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15,00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20,97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20,97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9900999300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20,97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90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172,16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204,20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211,40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16,20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1 664,34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1 664,34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7140125202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1 664,34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7140125202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1 664,34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10 141,93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10 141,93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10 141,93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"Развитие и совершенствование сети автомобильных дорог общего пользования"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8 995,01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65401SД010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8 995,01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846,92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6540265201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846,92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6540365301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300,00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2 081,77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130,26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46,90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31,05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31,05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0940500000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31,05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0940509501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31,05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2 050,72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130,26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46,90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172,50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172,50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6440264201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172,50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1 878,22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130,26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46,90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399,78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130,26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46,90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7440274201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399,78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130,26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46,90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1 478,44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200,00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1 260,49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7440374303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17,95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3 147,95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2 261,99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2 138,56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3 147,95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2 261,99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2 138,56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3 147,95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2 261,99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2 138,56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"Создание условий для организации досуга населения"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28,21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7340173101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28,21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3 119,74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2 261,99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2 138,56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7340208902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65,93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90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1 387,89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2 170,37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2 047,54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684,54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91,62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91,02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975,52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5,86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86,06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86,06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86,06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86,06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90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2840328430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86,06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7040270201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120,96</w:t>
            </w:r>
          </w:p>
        </w:tc>
        <w:tc>
          <w:tcPr>
            <w:tcW w:w="9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</w:tbl>
    <w:p>
      <w:pPr>
        <w:pStyle w:val="Normal"/>
        <w:jc w:val="right"/>
        <w:rPr>
          <w:rFonts w:ascii="Times New Roman" w:hAnsi="Times New Roman"/>
        </w:rPr>
      </w:pPr>
      <w:r>
        <w:rPr/>
      </w:r>
    </w:p>
    <w:p>
      <w:pPr>
        <w:pStyle w:val="ConsPlusTitle"/>
        <w:widowControl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/>
      </w:r>
    </w:p>
    <w:p>
      <w:pPr>
        <w:pStyle w:val="Normal"/>
        <w:jc w:val="right"/>
        <w:rPr>
          <w:rFonts w:ascii="Times New Roman" w:hAnsi="Times New Roman"/>
        </w:rPr>
      </w:pPr>
      <w:r>
        <w:rPr/>
      </w:r>
    </w:p>
    <w:p>
      <w:pPr>
        <w:pStyle w:val="Normal"/>
        <w:jc w:val="right"/>
        <w:rPr>
          <w:rFonts w:ascii="Times New Roman" w:hAnsi="Times New Roman"/>
        </w:rPr>
      </w:pPr>
      <w:r>
        <w:rPr/>
      </w:r>
    </w:p>
    <w:p>
      <w:pPr>
        <w:pStyle w:val="Normal"/>
        <w:jc w:val="right"/>
        <w:rPr>
          <w:rFonts w:ascii="Times New Roman" w:hAnsi="Times New Roman"/>
        </w:rPr>
      </w:pPr>
      <w:r>
        <w:rPr/>
      </w:r>
    </w:p>
    <w:p>
      <w:pPr>
        <w:pStyle w:val="Normal"/>
        <w:jc w:val="right"/>
        <w:rPr>
          <w:rFonts w:ascii="Times New Roman" w:hAnsi="Times New Roman"/>
        </w:rPr>
      </w:pPr>
      <w:r>
        <w:rPr/>
      </w:r>
    </w:p>
    <w:p>
      <w:pPr>
        <w:pStyle w:val="Normal"/>
        <w:jc w:val="right"/>
        <w:rPr>
          <w:rFonts w:ascii="Times New Roman" w:hAnsi="Times New Roman"/>
        </w:rPr>
      </w:pPr>
      <w:r>
        <w:rPr/>
      </w:r>
    </w:p>
    <w:p>
      <w:pPr>
        <w:pStyle w:val="Normal"/>
        <w:jc w:val="right"/>
        <w:rPr>
          <w:rFonts w:ascii="Times New Roman" w:hAnsi="Times New Roman"/>
        </w:rPr>
      </w:pPr>
      <w:r>
        <w:rPr/>
      </w:r>
    </w:p>
    <w:p>
      <w:pPr>
        <w:pStyle w:val="Normal"/>
        <w:jc w:val="right"/>
        <w:rPr>
          <w:rFonts w:ascii="Times New Roman" w:hAnsi="Times New Roman"/>
        </w:rPr>
      </w:pPr>
      <w:r>
        <w:rPr/>
      </w:r>
    </w:p>
    <w:p>
      <w:pPr>
        <w:pStyle w:val="Normal"/>
        <w:jc w:val="right"/>
        <w:rPr>
          <w:rFonts w:ascii="Times New Roman" w:hAnsi="Times New Roman"/>
        </w:rPr>
      </w:pPr>
      <w:r>
        <w:rPr/>
      </w:r>
    </w:p>
    <w:p>
      <w:pPr>
        <w:pStyle w:val="Normal"/>
        <w:jc w:val="right"/>
        <w:rPr>
          <w:rFonts w:ascii="Times New Roman" w:hAnsi="Times New Roman"/>
        </w:rPr>
      </w:pPr>
      <w:r>
        <w:rPr/>
      </w:r>
    </w:p>
    <w:p>
      <w:pPr>
        <w:pStyle w:val="Normal"/>
        <w:jc w:val="right"/>
        <w:rPr>
          <w:rFonts w:ascii="Times New Roman" w:hAnsi="Times New Roman"/>
        </w:rPr>
      </w:pPr>
      <w:r>
        <w:rPr/>
      </w:r>
    </w:p>
    <w:p>
      <w:pPr>
        <w:pStyle w:val="Normal"/>
        <w:jc w:val="right"/>
        <w:rPr>
          <w:rFonts w:ascii="Times New Roman" w:hAnsi="Times New Roman"/>
        </w:rPr>
      </w:pPr>
      <w:r>
        <w:rPr/>
      </w:r>
    </w:p>
    <w:p>
      <w:pPr>
        <w:pStyle w:val="Normal"/>
        <w:jc w:val="right"/>
        <w:rPr>
          <w:rFonts w:ascii="Times New Roman" w:hAnsi="Times New Roman"/>
        </w:rPr>
      </w:pPr>
      <w:r>
        <w:rPr/>
      </w:r>
    </w:p>
    <w:p>
      <w:pPr>
        <w:pStyle w:val="Normal"/>
        <w:jc w:val="right"/>
        <w:rPr>
          <w:rFonts w:ascii="Times New Roman" w:hAnsi="Times New Roman"/>
        </w:rPr>
      </w:pPr>
      <w:r>
        <w:rPr/>
      </w:r>
    </w:p>
    <w:p>
      <w:pPr>
        <w:pStyle w:val="Normal"/>
        <w:jc w:val="right"/>
        <w:rPr>
          <w:rFonts w:ascii="Times New Roman" w:hAnsi="Times New Roman"/>
        </w:rPr>
      </w:pPr>
      <w:r>
        <w:rPr/>
      </w:r>
    </w:p>
    <w:p>
      <w:pPr>
        <w:pStyle w:val="Normal"/>
        <w:jc w:val="right"/>
        <w:rPr>
          <w:rFonts w:ascii="Times New Roman" w:hAnsi="Times New Roman"/>
        </w:rPr>
      </w:pPr>
      <w:r>
        <w:rPr/>
      </w:r>
    </w:p>
    <w:p>
      <w:pPr>
        <w:pStyle w:val="Normal"/>
        <w:jc w:val="right"/>
        <w:rPr>
          <w:rFonts w:ascii="Times New Roman" w:hAnsi="Times New Roman"/>
        </w:rPr>
      </w:pPr>
      <w:r>
        <w:rPr/>
      </w:r>
    </w:p>
    <w:p>
      <w:pPr>
        <w:pStyle w:val="Normal"/>
        <w:jc w:val="right"/>
        <w:rPr>
          <w:rFonts w:ascii="Times New Roman" w:hAnsi="Times New Roman"/>
        </w:rPr>
      </w:pPr>
      <w:r>
        <w:rPr/>
      </w:r>
    </w:p>
    <w:p>
      <w:pPr>
        <w:pStyle w:val="Normal"/>
        <w:jc w:val="right"/>
        <w:rPr>
          <w:rFonts w:ascii="Times New Roman" w:hAnsi="Times New Roman"/>
        </w:rPr>
      </w:pPr>
      <w:r>
        <w:rPr/>
      </w:r>
    </w:p>
    <w:p>
      <w:pPr>
        <w:pStyle w:val="Normal"/>
        <w:jc w:val="right"/>
        <w:rPr>
          <w:rFonts w:ascii="Times New Roman" w:hAnsi="Times New Roman"/>
        </w:rPr>
      </w:pPr>
      <w:r>
        <w:rPr/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Приложение 2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к решению «О внесении изменений и дополнений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в бюджет Толстинского сельского поселения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 xml:space="preserve">от 30 сентября 2025 года № </w:t>
      </w:r>
      <w:r>
        <w:rPr>
          <w:rFonts w:cs="Times New Roman" w:ascii="Times New Roman" w:hAnsi="Times New Roman"/>
        </w:rPr>
        <w:t>54</w:t>
      </w:r>
      <w:r>
        <w:rPr>
          <w:rFonts w:cs="Times New Roman" w:ascii="Times New Roman" w:hAnsi="Times New Roman"/>
        </w:rPr>
        <w:t xml:space="preserve"> 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Приложение 2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к решению «О бюджете Толстинского сельского поселения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от 20 декабря 2024 года № 29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bCs/>
          <w:color w:val="000000"/>
        </w:rPr>
        <w:t xml:space="preserve">Ведомственная структура расходов бюджета Толстинского сельского поселения </w:t>
      </w:r>
    </w:p>
    <w:p>
      <w:pPr>
        <w:pStyle w:val="ConsPlusTitle"/>
        <w:widowControl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0"/>
        </w:rPr>
        <w:t>на 2025 год</w:t>
      </w:r>
      <w:r>
        <w:rPr>
          <w:rFonts w:eastAsia="Times New Roman" w:cs="Times New Roman" w:ascii="Times New Roman" w:hAnsi="Times New Roman"/>
        </w:rPr>
        <w:t xml:space="preserve"> и на плановый период 2026 и 2027годов</w:t>
      </w:r>
    </w:p>
    <w:p>
      <w:pPr>
        <w:pStyle w:val="Normal"/>
        <w:tabs>
          <w:tab w:val="clear" w:pos="709"/>
          <w:tab w:val="left" w:pos="8221" w:leader="none"/>
          <w:tab w:val="right" w:pos="9615" w:leader="none"/>
        </w:tabs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/>
        <w:jc w:val="right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тыс. руб.</w:t>
      </w:r>
    </w:p>
    <w:tbl>
      <w:tblPr>
        <w:tblW w:w="10769" w:type="dxa"/>
        <w:jc w:val="left"/>
        <w:tblInd w:w="-567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6"/>
        <w:gridCol w:w="651"/>
        <w:gridCol w:w="820"/>
        <w:gridCol w:w="1089"/>
        <w:gridCol w:w="1143"/>
        <w:gridCol w:w="535"/>
        <w:gridCol w:w="1004"/>
        <w:gridCol w:w="922"/>
        <w:gridCol w:w="918"/>
      </w:tblGrid>
      <w:tr>
        <w:trPr>
          <w:trHeight w:val="255" w:hRule="atLeast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238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2027 год</w:t>
            </w:r>
          </w:p>
        </w:tc>
      </w:tr>
      <w:tr>
        <w:trPr>
          <w:trHeight w:val="255" w:hRule="atLeast"/>
        </w:trPr>
        <w:tc>
          <w:tcPr>
            <w:tcW w:w="3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9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20 940,62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4 953,60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4 754,00</w:t>
            </w:r>
          </w:p>
        </w:tc>
      </w:tr>
      <w:tr>
        <w:trPr>
          <w:trHeight w:val="63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Администрация Толстинского сельского поселения Варненского муниципального района Челябинской области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20 940,62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4 953,60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4 754,00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3 509,26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2 357,14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2 357,14</w:t>
            </w:r>
          </w:p>
        </w:tc>
      </w:tr>
      <w:tr>
        <w:trPr>
          <w:trHeight w:val="63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>
        <w:trPr>
          <w:trHeight w:val="112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743,10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743,10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743,10</w:t>
            </w:r>
          </w:p>
        </w:tc>
      </w:tr>
      <w:tr>
        <w:trPr>
          <w:trHeight w:val="474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2 300,19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1 184,04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1 184,04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2 299,19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1 184,04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1 184,04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2 299,19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1 184,04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1 184,04</w:t>
            </w:r>
          </w:p>
        </w:tc>
      </w:tr>
      <w:tr>
        <w:trPr>
          <w:trHeight w:val="112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1 730,00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1 159,24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1 159,24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499,65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24,80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24,80</w:t>
            </w:r>
          </w:p>
        </w:tc>
      </w:tr>
      <w:tr>
        <w:trPr>
          <w:trHeight w:val="7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69,54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9908920401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430,00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430,00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430,00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430,00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430,00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430,00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430,00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430,00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430,00</w:t>
            </w:r>
          </w:p>
        </w:tc>
      </w:tr>
      <w:tr>
        <w:trPr>
          <w:trHeight w:val="112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430,00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430,00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430,00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35,97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государственной регистрации прав собственности"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7240272201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15,00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20,97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20,97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9900999300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20,97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42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8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112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172,16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204,20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211,40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16,20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1 664,34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183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1 664,34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337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7140125202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1 664,34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7140125202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1 664,34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10 141,93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10 141,93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10 141,93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"Развитие и совершенствование сети автомобильных дорог общего пользования"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8 995,01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65401SД010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8 995,01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846,92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6540265201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846,92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6540365301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300,00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2 081,77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130,26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46,90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31,05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31,05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0940500000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31,05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0940509501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31,05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2 050,72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130,26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46,90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172,50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172,50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6440264201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172,50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1 878,22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130,26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46,90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399,78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130,26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46,90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7440274201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399,78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130,26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46,90</w:t>
            </w:r>
          </w:p>
        </w:tc>
      </w:tr>
      <w:tr>
        <w:trPr>
          <w:trHeight w:val="420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1 478,44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200,00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1 260,49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7440374303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17,95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3 147,95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2 261,99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2 138,56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3 147,95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2 261,99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2 138,56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3 147,95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2 261,99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2 138,56</w:t>
            </w:r>
          </w:p>
        </w:tc>
      </w:tr>
      <w:tr>
        <w:trPr>
          <w:trHeight w:val="42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"Создание условий для организации досуга населения"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28,21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7340173101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28,21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3 119,74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2 261,99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2 138,56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7340208902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65,93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1 387,89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2 170,37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2 047,54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684,54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91,62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91,02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975,52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5,86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86,06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86,06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86,06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148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86,06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2840328430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86,06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837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7040270201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120,96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</w:rPr>
      </w:pPr>
      <w:r>
        <w:rPr>
          <w:rFonts w:eastAsia="0" w:ascii="Arial" w:hAnsi="Arial"/>
          <w:b/>
          <w:bCs/>
        </w:rPr>
      </w:r>
    </w:p>
    <w:p>
      <w:pPr>
        <w:pStyle w:val="Normal"/>
        <w:rPr>
          <w:rFonts w:ascii="Times New Roman" w:hAnsi="Times New Roman"/>
        </w:rPr>
      </w:pPr>
      <w:r>
        <w:rPr/>
      </w:r>
    </w:p>
    <w:p>
      <w:pPr>
        <w:sectPr>
          <w:type w:val="continuous"/>
          <w:pgSz w:w="11906" w:h="16838"/>
          <w:pgMar w:left="1134" w:right="851" w:header="0" w:top="1135" w:footer="0" w:bottom="426" w:gutter="0"/>
          <w:formProt w:val="false"/>
          <w:textDirection w:val="lrTb"/>
          <w:docGrid w:type="default" w:linePitch="360" w:charSpace="8192"/>
        </w:sectPr>
      </w:pPr>
    </w:p>
    <w:p>
      <w:pPr>
        <w:pStyle w:val="Normal"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/>
        </w:rPr>
      </w:pPr>
      <w:r>
        <w:rPr/>
      </w:r>
      <w:bookmarkEnd w:id="2"/>
    </w:p>
    <w:sectPr>
      <w:type w:val="continuous"/>
      <w:pgSz w:w="11906" w:h="16838"/>
      <w:pgMar w:left="1134" w:right="851" w:header="0" w:top="1135" w:footer="0" w:bottom="42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8"/>
    <w:qFormat/>
    <w:rsid w:val="0080609b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link w:val="1"/>
    <w:qFormat/>
    <w:rsid w:val="00b06876"/>
    <w:rPr>
      <w:sz w:val="28"/>
    </w:rPr>
  </w:style>
  <w:style w:type="character" w:styleId="Style14">
    <w:name w:val="Интернет-ссылка"/>
    <w:basedOn w:val="DefaultParagraphFont"/>
    <w:uiPriority w:val="99"/>
    <w:semiHidden/>
    <w:unhideWhenUsed/>
    <w:rsid w:val="00be17c6"/>
    <w:rPr>
      <w:color w:val="0563C1"/>
      <w:u w:val="single"/>
    </w:rPr>
  </w:style>
  <w:style w:type="character" w:styleId="Style15">
    <w:name w:val="Посещённая гиперссылка"/>
    <w:basedOn w:val="DefaultParagraphFont"/>
    <w:uiPriority w:val="99"/>
    <w:semiHidden/>
    <w:unhideWhenUsed/>
    <w:rsid w:val="00be17c6"/>
    <w:rPr>
      <w:color w:val="954F72"/>
      <w:u w:val="single"/>
    </w:rPr>
  </w:style>
  <w:style w:type="character" w:styleId="Style16" w:customStyle="1">
    <w:name w:val="Нижний колонтитул Знак"/>
    <w:basedOn w:val="DefaultParagraphFont"/>
    <w:link w:val="a3"/>
    <w:qFormat/>
    <w:rsid w:val="00582135"/>
    <w:rPr>
      <w:sz w:val="28"/>
      <w:szCs w:val="24"/>
    </w:rPr>
  </w:style>
  <w:style w:type="character" w:styleId="Style17" w:customStyle="1">
    <w:name w:val="Верхний колонтитул Знак"/>
    <w:basedOn w:val="DefaultParagraphFont"/>
    <w:link w:val="a6"/>
    <w:qFormat/>
    <w:rsid w:val="00582135"/>
    <w:rPr>
      <w:rFonts w:ascii="Courier New" w:hAnsi="Courier New" w:cs="Courier New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uiPriority w:val="99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uiPriority w:val="99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Footer"/>
    <w:basedOn w:val="Normal"/>
    <w:link w:val="a4"/>
    <w:rsid w:val="00f114dd"/>
    <w:pPr>
      <w:widowControl/>
      <w:tabs>
        <w:tab w:val="clear" w:pos="709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5">
    <w:name w:val="Header"/>
    <w:basedOn w:val="Normal"/>
    <w:link w:val="a7"/>
    <w:rsid w:val="005a7407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9"/>
    <w:qFormat/>
    <w:rsid w:val="0080609b"/>
    <w:pPr/>
    <w:rPr>
      <w:rFonts w:ascii="Tahoma" w:hAnsi="Tahoma" w:cs="Times New Roman"/>
      <w:sz w:val="16"/>
      <w:szCs w:val="16"/>
    </w:rPr>
  </w:style>
  <w:style w:type="paragraph" w:styleId="ConsPlusNonformat" w:customStyle="1">
    <w:name w:val="ConsPlusNonformat"/>
    <w:uiPriority w:val="99"/>
    <w:qFormat/>
    <w:rsid w:val="005539bf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Xl65" w:customStyle="1">
    <w:name w:val="xl65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6" w:customStyle="1">
    <w:name w:val="xl66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7" w:customStyle="1">
    <w:name w:val="xl67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styleId="Xl68" w:customStyle="1">
    <w:name w:val="xl68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9" w:customStyle="1">
    <w:name w:val="xl69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70" w:customStyle="1">
    <w:name w:val="xl70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styleId="Xl71" w:customStyle="1">
    <w:name w:val="xl71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2" w:customStyle="1">
    <w:name w:val="xl72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3" w:customStyle="1">
    <w:name w:val="xl73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4" w:customStyle="1">
    <w:name w:val="xl74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5" w:customStyle="1">
    <w:name w:val="xl75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6" w:customStyle="1">
    <w:name w:val="xl76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7" w:customStyle="1">
    <w:name w:val="xl77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78" w:customStyle="1">
    <w:name w:val="xl78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79" w:customStyle="1">
    <w:name w:val="xl79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80" w:customStyle="1">
    <w:name w:val="xl80"/>
    <w:basedOn w:val="Normal"/>
    <w:qFormat/>
    <w:rsid w:val="00be17c6"/>
    <w:pPr>
      <w:widowControl/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3" w:customStyle="1">
    <w:name w:val="xl63"/>
    <w:basedOn w:val="Normal"/>
    <w:qFormat/>
    <w:rsid w:val="00582135"/>
    <w:pPr>
      <w:widowControl/>
      <w:spacing w:beforeAutospacing="1" w:afterAutospacing="1"/>
    </w:pPr>
    <w:rPr>
      <w:rFonts w:ascii="Arial CYR" w:hAnsi="Arial CYR" w:cs="Arial CYR"/>
      <w:sz w:val="16"/>
      <w:szCs w:val="16"/>
    </w:rPr>
  </w:style>
  <w:style w:type="paragraph" w:styleId="Xl64" w:customStyle="1">
    <w:name w:val="xl64"/>
    <w:basedOn w:val="Normal"/>
    <w:qFormat/>
    <w:rsid w:val="005821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Msonormal" w:customStyle="1">
    <w:name w:val="msonormal"/>
    <w:basedOn w:val="Normal"/>
    <w:qFormat/>
    <w:rsid w:val="00582135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rsid w:val="0088599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FDB25-3906-48D0-A2D1-7EE6FD724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3665</TotalTime>
  <Application>LibreOffice/6.4.0.3$Windows_X86_64 LibreOffice_project/b0a288ab3d2d4774cb44b62f04d5d28733ac6df8</Application>
  <Pages>7</Pages>
  <Words>2789</Words>
  <Characters>17363</Characters>
  <CharactersWithSpaces>19230</CharactersWithSpaces>
  <Paragraphs>1496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/>
  <dc:language>ru-RU</dc:language>
  <cp:lastModifiedBy/>
  <dcterms:modified xsi:type="dcterms:W3CDTF">2025-10-02T14:08:16Z</dcterms:modified>
  <cp:revision>164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